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0" w:rsidRPr="003A3BB0" w:rsidRDefault="003A3BB0" w:rsidP="003A3BB0">
      <w:pPr>
        <w:widowControl/>
        <w:shd w:val="clear" w:color="auto" w:fill="FFFFFF"/>
        <w:spacing w:before="75" w:after="75"/>
        <w:jc w:val="center"/>
        <w:outlineLvl w:val="0"/>
        <w:rPr>
          <w:rFonts w:ascii="Arial" w:eastAsia="宋体" w:hAnsi="Arial" w:cs="Arial"/>
          <w:color w:val="000000"/>
          <w:kern w:val="36"/>
          <w:sz w:val="24"/>
          <w:szCs w:val="24"/>
        </w:rPr>
      </w:pPr>
      <w:proofErr w:type="gramStart"/>
      <w:r w:rsidRPr="003A3BB0">
        <w:rPr>
          <w:rFonts w:ascii="Arial" w:eastAsia="宋体" w:hAnsi="Arial" w:cs="Arial"/>
          <w:color w:val="000000"/>
          <w:kern w:val="36"/>
          <w:sz w:val="24"/>
          <w:szCs w:val="24"/>
        </w:rPr>
        <w:t>云熙拆单</w:t>
      </w:r>
      <w:proofErr w:type="gramEnd"/>
      <w:r w:rsidRPr="003A3BB0">
        <w:rPr>
          <w:rFonts w:ascii="Arial" w:eastAsia="宋体" w:hAnsi="Arial" w:cs="Arial"/>
          <w:color w:val="000000"/>
          <w:kern w:val="36"/>
          <w:sz w:val="24"/>
          <w:szCs w:val="24"/>
        </w:rPr>
        <w:t>V5.0</w:t>
      </w:r>
      <w:r w:rsidRPr="003A3BB0">
        <w:rPr>
          <w:rFonts w:ascii="Arial" w:eastAsia="宋体" w:hAnsi="Arial" w:cs="Arial"/>
          <w:color w:val="000000"/>
          <w:kern w:val="36"/>
          <w:sz w:val="24"/>
          <w:szCs w:val="24"/>
        </w:rPr>
        <w:t>更新说明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bookmarkStart w:id="0" w:name="_GoBack"/>
      <w:bookmarkEnd w:id="0"/>
      <w:r>
        <w:t>新增功能介绍：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1、门板合页孔自定义：先整体后局部，任意更改合页孔位置；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2、高品质分享：动态演示装配过程，抽屉和门板的开合，自定义分享天数，如 20 天；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3、柜体组合：连选多个柜体，通过组合生成孔位的方法；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4、板件分流：异形板、小板上的孔槽在开料机上加工，剩余板件的孔槽在六面钻加工；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5、根据板厚自动调用不同直径的切割刀；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6、正面修边：解决因定位气缸有偏差，致翻板后加工有误差的情况；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7、超高门板防变形切割方案（香蕉弯）；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8、板材 2440 和 2800 同时排版的应用。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更新注意事项：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1、更新前先将两个软件内的参数导出备份，更新之后还需再导入。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2、安装文件无先后顺序，建议在技术员的指导下更新。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3、更新</w:t>
      </w:r>
      <w:proofErr w:type="gramStart"/>
      <w:r>
        <w:t>新</w:t>
      </w:r>
      <w:proofErr w:type="gramEnd"/>
      <w:r>
        <w:t>版本后，在正式生产之前建议先做个小样柜。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新功能视频教程 链接地址：</w:t>
      </w:r>
    </w:p>
    <w:p w:rsidR="003A3BB0" w:rsidRDefault="003A3BB0" w:rsidP="003A3BB0">
      <w:pPr>
        <w:pStyle w:val="a3"/>
        <w:spacing w:before="0" w:beforeAutospacing="0" w:after="0" w:afterAutospacing="0" w:line="456" w:lineRule="atLeast"/>
      </w:pPr>
      <w:r>
        <w:t>http://www.51jiajubang.com/bbs/topic/detail/916</w:t>
      </w:r>
    </w:p>
    <w:p w:rsidR="00911DB2" w:rsidRDefault="00911DB2"/>
    <w:sectPr w:rsidR="0091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5"/>
    <w:rsid w:val="003A3BB0"/>
    <w:rsid w:val="006554D5"/>
    <w:rsid w:val="009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3B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B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A3BB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3B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B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A3BB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wang-pc</dc:creator>
  <cp:keywords/>
  <dc:description/>
  <cp:lastModifiedBy>wang-pc</cp:lastModifiedBy>
  <cp:revision>2</cp:revision>
  <dcterms:created xsi:type="dcterms:W3CDTF">2023-05-05T02:38:00Z</dcterms:created>
  <dcterms:modified xsi:type="dcterms:W3CDTF">2023-05-05T02:39:00Z</dcterms:modified>
</cp:coreProperties>
</file>